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56" w:rsidRDefault="007F1C87">
      <w:pPr>
        <w:jc w:val="center"/>
        <w:rPr>
          <w:rFonts w:ascii="黑体" w:eastAsia="黑体" w:hAnsi="宋体" w:cs="黑体"/>
          <w:color w:val="1A1A1A"/>
          <w:sz w:val="38"/>
          <w:szCs w:val="38"/>
          <w:shd w:val="clear" w:color="auto" w:fill="FFFFFF"/>
        </w:rPr>
      </w:pPr>
      <w:proofErr w:type="gramStart"/>
      <w:r>
        <w:rPr>
          <w:rFonts w:ascii="黑体" w:eastAsia="黑体" w:hAnsi="宋体" w:cs="黑体" w:hint="eastAsia"/>
          <w:color w:val="1A1A1A"/>
          <w:sz w:val="38"/>
          <w:szCs w:val="38"/>
          <w:shd w:val="clear" w:color="auto" w:fill="FFFFFF"/>
        </w:rPr>
        <w:t>四川华拓光通信</w:t>
      </w:r>
      <w:proofErr w:type="gramEnd"/>
      <w:r>
        <w:rPr>
          <w:rFonts w:ascii="黑体" w:eastAsia="黑体" w:hAnsi="宋体" w:cs="黑体" w:hint="eastAsia"/>
          <w:color w:val="1A1A1A"/>
          <w:sz w:val="38"/>
          <w:szCs w:val="38"/>
          <w:shd w:val="clear" w:color="auto" w:fill="FFFFFF"/>
        </w:rPr>
        <w:t>股份有限公司2</w:t>
      </w:r>
      <w:r>
        <w:rPr>
          <w:rFonts w:ascii="黑体" w:eastAsia="黑体" w:hAnsi="宋体" w:cs="黑体"/>
          <w:color w:val="1A1A1A"/>
          <w:sz w:val="38"/>
          <w:szCs w:val="38"/>
          <w:shd w:val="clear" w:color="auto" w:fill="FFFFFF"/>
        </w:rPr>
        <w:t>020</w:t>
      </w:r>
      <w:r>
        <w:rPr>
          <w:rFonts w:ascii="黑体" w:eastAsia="黑体" w:hAnsi="宋体" w:cs="黑体" w:hint="eastAsia"/>
          <w:color w:val="1A1A1A"/>
          <w:sz w:val="38"/>
          <w:szCs w:val="38"/>
          <w:shd w:val="clear" w:color="auto" w:fill="FFFFFF"/>
        </w:rPr>
        <w:t>年</w:t>
      </w:r>
      <w:r w:rsidR="00DD6E98">
        <w:rPr>
          <w:rFonts w:ascii="黑体" w:eastAsia="黑体" w:hAnsi="宋体" w:cs="黑体" w:hint="eastAsia"/>
          <w:color w:val="1A1A1A"/>
          <w:sz w:val="38"/>
          <w:szCs w:val="38"/>
          <w:shd w:val="clear" w:color="auto" w:fill="FFFFFF"/>
        </w:rPr>
        <w:t>研发</w:t>
      </w:r>
      <w:r>
        <w:rPr>
          <w:rFonts w:ascii="黑体" w:eastAsia="黑体" w:hAnsi="宋体" w:cs="黑体" w:hint="eastAsia"/>
          <w:color w:val="1A1A1A"/>
          <w:sz w:val="38"/>
          <w:szCs w:val="38"/>
          <w:shd w:val="clear" w:color="auto" w:fill="FFFFFF"/>
        </w:rPr>
        <w:t>设备</w:t>
      </w:r>
      <w:r w:rsidR="00577C2F">
        <w:rPr>
          <w:rFonts w:ascii="黑体" w:eastAsia="黑体" w:hAnsi="宋体" w:cs="黑体" w:hint="eastAsia"/>
          <w:color w:val="1A1A1A"/>
          <w:sz w:val="38"/>
          <w:szCs w:val="38"/>
          <w:shd w:val="clear" w:color="auto" w:fill="FFFFFF"/>
        </w:rPr>
        <w:t>（2）</w:t>
      </w:r>
      <w:r>
        <w:rPr>
          <w:rFonts w:ascii="黑体" w:eastAsia="黑体" w:hAnsi="宋体" w:cs="黑体" w:hint="eastAsia"/>
          <w:color w:val="1A1A1A"/>
          <w:sz w:val="38"/>
          <w:szCs w:val="38"/>
          <w:shd w:val="clear" w:color="auto" w:fill="FFFFFF"/>
        </w:rPr>
        <w:t>采购招标公告</w:t>
      </w:r>
    </w:p>
    <w:p w:rsidR="00312A56" w:rsidRDefault="00312A56">
      <w:pPr>
        <w:jc w:val="center"/>
        <w:rPr>
          <w:rFonts w:ascii="黑体" w:eastAsia="黑体" w:hAnsi="宋体" w:cs="黑体"/>
          <w:color w:val="1A1A1A"/>
          <w:sz w:val="38"/>
          <w:szCs w:val="38"/>
          <w:shd w:val="clear" w:color="auto" w:fill="FFFFFF"/>
        </w:rPr>
      </w:pPr>
    </w:p>
    <w:p w:rsidR="00312A56" w:rsidRDefault="007F1C87">
      <w:pPr>
        <w:ind w:leftChars="200" w:left="420" w:firstLineChars="441" w:firstLine="838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proofErr w:type="gramStart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四川华拓光通信</w:t>
      </w:r>
      <w:proofErr w:type="gramEnd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股份有限公司就“华拓光通信2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020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年</w:t>
      </w:r>
      <w:r w:rsidR="00DD6E98"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研发</w:t>
      </w:r>
      <w:r w:rsidR="00577C2F"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（2）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设备采购”项目以公开招标方式组织招标。欢迎合格的供应商（以下简称“投标人”）参加本次招标活动。现将有关事项公告如下：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　1、招标项目名称：2020年</w:t>
      </w:r>
      <w:r w:rsidR="001D63BD"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研发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设备</w:t>
      </w:r>
      <w:r w:rsidR="00577C2F"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（2）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招标采购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项目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　2、招标内容：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　本次招标采购的设备采购内容如下：</w:t>
      </w:r>
    </w:p>
    <w:tbl>
      <w:tblPr>
        <w:tblStyle w:val="a4"/>
        <w:tblW w:w="0" w:type="auto"/>
        <w:tblInd w:w="783" w:type="dxa"/>
        <w:tblLook w:val="04A0" w:firstRow="1" w:lastRow="0" w:firstColumn="1" w:lastColumn="0" w:noHBand="0" w:noVBand="1"/>
      </w:tblPr>
      <w:tblGrid>
        <w:gridCol w:w="1040"/>
        <w:gridCol w:w="3800"/>
        <w:gridCol w:w="1040"/>
        <w:gridCol w:w="860"/>
      </w:tblGrid>
      <w:tr w:rsidR="00312A56">
        <w:trPr>
          <w:trHeight w:val="300"/>
        </w:trPr>
        <w:tc>
          <w:tcPr>
            <w:tcW w:w="1040" w:type="dxa"/>
            <w:noWrap/>
          </w:tcPr>
          <w:p w:rsidR="00312A56" w:rsidRDefault="007F1C87">
            <w:pPr>
              <w:pStyle w:val="a3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标包</w:t>
            </w:r>
            <w:proofErr w:type="gramEnd"/>
          </w:p>
        </w:tc>
        <w:tc>
          <w:tcPr>
            <w:tcW w:w="3800" w:type="dxa"/>
          </w:tcPr>
          <w:p w:rsidR="00312A56" w:rsidRDefault="007F1C87">
            <w:pPr>
              <w:pStyle w:val="a3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设备名称</w:t>
            </w:r>
          </w:p>
        </w:tc>
        <w:tc>
          <w:tcPr>
            <w:tcW w:w="1040" w:type="dxa"/>
          </w:tcPr>
          <w:p w:rsidR="00312A56" w:rsidRDefault="007F1C87">
            <w:pPr>
              <w:pStyle w:val="a3"/>
              <w:jc w:val="center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数量</w:t>
            </w:r>
          </w:p>
        </w:tc>
        <w:tc>
          <w:tcPr>
            <w:tcW w:w="860" w:type="dxa"/>
            <w:noWrap/>
          </w:tcPr>
          <w:p w:rsidR="00312A56" w:rsidRDefault="007F1C87">
            <w:pPr>
              <w:pStyle w:val="a3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单位</w:t>
            </w:r>
          </w:p>
        </w:tc>
      </w:tr>
      <w:tr w:rsidR="00312A56">
        <w:trPr>
          <w:trHeight w:val="300"/>
        </w:trPr>
        <w:tc>
          <w:tcPr>
            <w:tcW w:w="1040" w:type="dxa"/>
            <w:noWrap/>
          </w:tcPr>
          <w:p w:rsidR="00312A56" w:rsidRDefault="007F1C87">
            <w:pPr>
              <w:pStyle w:val="a3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标包</w:t>
            </w:r>
            <w:proofErr w:type="gramStart"/>
            <w:r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一</w:t>
            </w:r>
            <w:proofErr w:type="gramEnd"/>
          </w:p>
        </w:tc>
        <w:tc>
          <w:tcPr>
            <w:tcW w:w="3800" w:type="dxa"/>
          </w:tcPr>
          <w:p w:rsidR="00312A56" w:rsidRDefault="00FA759C">
            <w:pPr>
              <w:pStyle w:val="a3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  <w:t>400</w:t>
            </w:r>
            <w:bookmarkStart w:id="0" w:name="_GoBack"/>
            <w:bookmarkEnd w:id="0"/>
            <w:r w:rsidR="00577C2F" w:rsidRPr="00577C2F"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G PAM4误码测试仪</w:t>
            </w:r>
          </w:p>
        </w:tc>
        <w:tc>
          <w:tcPr>
            <w:tcW w:w="1040" w:type="dxa"/>
          </w:tcPr>
          <w:p w:rsidR="00312A56" w:rsidRDefault="0001212F">
            <w:pPr>
              <w:pStyle w:val="a3"/>
              <w:jc w:val="center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860" w:type="dxa"/>
            <w:noWrap/>
          </w:tcPr>
          <w:p w:rsidR="00312A56" w:rsidRDefault="007F1C87">
            <w:pPr>
              <w:pStyle w:val="a3"/>
              <w:rPr>
                <w:rFonts w:ascii="黑体" w:eastAsia="黑体" w:hAnsi="宋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eastAsia="黑体" w:hAnsi="宋体" w:cs="黑体" w:hint="eastAsia"/>
                <w:color w:val="333333"/>
                <w:sz w:val="19"/>
                <w:szCs w:val="19"/>
                <w:shd w:val="clear" w:color="auto" w:fill="FFFFFF"/>
              </w:rPr>
              <w:t>台</w:t>
            </w:r>
          </w:p>
        </w:tc>
      </w:tr>
    </w:tbl>
    <w:p w:rsidR="00312A56" w:rsidRDefault="00312A56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</w:p>
    <w:p w:rsidR="00312A56" w:rsidRDefault="007F1C87">
      <w:pPr>
        <w:pStyle w:val="a3"/>
        <w:ind w:firstLineChars="300" w:firstLine="570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3、投标人资格要求：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  <w:lang w:val="en-CA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（1）、经国家工商行政管理部门颁发的营业执照、税务登记证、组织机构代码证等且年检正常，具有独立法人资格的生产厂家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或生产厂家的授权代理商。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（2）、自</w:t>
      </w:r>
      <w:r w:rsidR="00787C2D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2018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年以来（以合同签订时间为准）具有所投设备在国内知名企业同类供货合同业绩。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（3）、本次招标不接受联合体投标。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　4、报名要求：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　报名时需提交报名及相关资格及证明文件，具体包括：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（1）、企业简介、投标人有效营业执照（最新年检过的）、组织机构代码证、资质等级证书、质量保障体系证书、企业信誉、代理资格证书、税务登记证等企业证件的复印件（加盖公司章）。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（2）、投标人同类设备销售业绩及合同履行情况（自</w:t>
      </w:r>
      <w:r w:rsidR="00787C2D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2018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年以来在国内知名企业同类供货合同复印件及销售发票复印件）。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　5、投标报名：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投标报名时间：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2020年</w:t>
      </w:r>
      <w:r w:rsidR="00577C2F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6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月</w:t>
      </w:r>
      <w:r w:rsidR="00577C2F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26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日9:00至2020年</w:t>
      </w:r>
      <w:r w:rsidR="00577C2F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7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月</w:t>
      </w:r>
      <w:r w:rsidR="00577C2F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15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日1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8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: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0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0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报名方式：投标人在规定时间内通过邮件的方式向招标联系人报名。未在规定时间内的报名无效。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lastRenderedPageBreak/>
        <w:t>其中，报名资料，相关资质及证明文件扫描件发邮件至招标联系人。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对于提供虚假资料的投标人，一经查明，取消其投标人资格。投标人参与报价应符合市场公允价，发现恶意投标报价严重</w:t>
      </w:r>
      <w:proofErr w:type="gramStart"/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悖离</w:t>
      </w:r>
      <w:proofErr w:type="gramEnd"/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市场公允价取消其投标资格。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招标联系人：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石小姐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电话： 0816-5019901 （EXT:8850）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  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邮箱：shiliyan@atoptechnology.com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地址：四川省绵阳市</w:t>
      </w:r>
      <w:proofErr w:type="gramStart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涪</w:t>
      </w:r>
      <w:proofErr w:type="gramEnd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城区金家林总部经济试验区金家林东街2号 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6、投标日程安排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</w:t>
      </w:r>
      <w:r w:rsidR="00577C2F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7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月5日-</w:t>
      </w:r>
      <w:r w:rsidR="00577C2F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7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月</w:t>
      </w:r>
      <w:r w:rsidR="00391D3D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17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日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  招标文件领取时间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</w:t>
      </w:r>
      <w:r w:rsidR="00577C2F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7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月</w:t>
      </w:r>
      <w:r w:rsidR="00391D3D"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24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日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投标文件递交截止时间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7、其他事宜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本次招标</w:t>
      </w:r>
      <w:proofErr w:type="gramStart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不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设述标环节</w:t>
      </w:r>
      <w:proofErr w:type="gramEnd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，按技术规范评标。</w:t>
      </w:r>
    </w:p>
    <w:p w:rsidR="00312A56" w:rsidRDefault="007F1C87">
      <w:pPr>
        <w:pStyle w:val="a3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 xml:space="preserve">　　各投标人不论中标与否，均应该对招标文件内容保密。</w:t>
      </w:r>
      <w:r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  <w:t> </w:t>
      </w:r>
    </w:p>
    <w:p w:rsidR="00312A56" w:rsidRDefault="007F1C87">
      <w:pPr>
        <w:pStyle w:val="a3"/>
        <w:widowControl/>
        <w:spacing w:beforeAutospacing="0" w:afterAutospacing="0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 </w:t>
      </w:r>
    </w:p>
    <w:p w:rsidR="00312A56" w:rsidRDefault="007F1C87">
      <w:pPr>
        <w:pStyle w:val="a3"/>
        <w:widowControl/>
        <w:shd w:val="clear" w:color="auto" w:fill="FFFFFF"/>
        <w:spacing w:beforeAutospacing="0" w:afterAutospacing="0"/>
        <w:rPr>
          <w:rFonts w:ascii="黑体" w:eastAsia="黑体" w:hAnsi="宋体" w:cs="黑体"/>
          <w:color w:val="333333"/>
          <w:sz w:val="19"/>
          <w:szCs w:val="19"/>
        </w:rPr>
      </w:pP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。</w:t>
      </w:r>
    </w:p>
    <w:p w:rsidR="00312A56" w:rsidRDefault="00312A56">
      <w:pPr>
        <w:pStyle w:val="a3"/>
        <w:widowControl/>
        <w:spacing w:beforeAutospacing="0" w:afterAutospacing="0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</w:p>
    <w:p w:rsidR="00312A56" w:rsidRDefault="007F1C87">
      <w:pPr>
        <w:pStyle w:val="a3"/>
        <w:widowControl/>
        <w:spacing w:beforeAutospacing="0" w:afterAutospacing="0"/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 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特此公告</w:t>
      </w:r>
    </w:p>
    <w:p w:rsidR="00312A56" w:rsidRDefault="007F1C87">
      <w:pPr>
        <w:pStyle w:val="a3"/>
        <w:widowControl/>
        <w:spacing w:beforeAutospacing="0" w:afterAutospacing="0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四川华拓光通信</w:t>
      </w:r>
      <w:proofErr w:type="gramEnd"/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股份有限公司</w:t>
      </w:r>
    </w:p>
    <w:p w:rsidR="00312A56" w:rsidRDefault="007F1C87">
      <w:pPr>
        <w:pStyle w:val="a3"/>
        <w:widowControl/>
        <w:spacing w:beforeAutospacing="0" w:afterAutospacing="0"/>
        <w:rPr>
          <w:rFonts w:ascii="黑体" w:eastAsia="黑体" w:hAnsi="宋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 </w:t>
      </w:r>
      <w:r w:rsidR="00577C2F"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二〇二〇年六月二十四</w:t>
      </w:r>
      <w:r>
        <w:rPr>
          <w:rFonts w:ascii="黑体" w:eastAsia="黑体" w:hAnsi="宋体" w:cs="黑体" w:hint="eastAsia"/>
          <w:color w:val="333333"/>
          <w:sz w:val="19"/>
          <w:szCs w:val="19"/>
          <w:shd w:val="clear" w:color="auto" w:fill="FFFFFF"/>
        </w:rPr>
        <w:t>日</w:t>
      </w:r>
    </w:p>
    <w:sectPr w:rsidR="0031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2F"/>
    <w:rsid w:val="00051293"/>
    <w:rsid w:val="00097D3B"/>
    <w:rsid w:val="000B2314"/>
    <w:rsid w:val="00116939"/>
    <w:rsid w:val="00172A27"/>
    <w:rsid w:val="00180480"/>
    <w:rsid w:val="00192F66"/>
    <w:rsid w:val="001C1819"/>
    <w:rsid w:val="001D63BD"/>
    <w:rsid w:val="00264495"/>
    <w:rsid w:val="002A27CD"/>
    <w:rsid w:val="002E57BA"/>
    <w:rsid w:val="00302A75"/>
    <w:rsid w:val="003031D2"/>
    <w:rsid w:val="00305A5C"/>
    <w:rsid w:val="00305F32"/>
    <w:rsid w:val="00312A56"/>
    <w:rsid w:val="00391D3D"/>
    <w:rsid w:val="003B1666"/>
    <w:rsid w:val="00444D53"/>
    <w:rsid w:val="00450EBA"/>
    <w:rsid w:val="00577C2F"/>
    <w:rsid w:val="0073519C"/>
    <w:rsid w:val="00782580"/>
    <w:rsid w:val="00787C2D"/>
    <w:rsid w:val="007F1C87"/>
    <w:rsid w:val="008205CC"/>
    <w:rsid w:val="00830349"/>
    <w:rsid w:val="008664DF"/>
    <w:rsid w:val="00895ABF"/>
    <w:rsid w:val="008D26D3"/>
    <w:rsid w:val="009947C8"/>
    <w:rsid w:val="009A29FB"/>
    <w:rsid w:val="00A36317"/>
    <w:rsid w:val="00A43759"/>
    <w:rsid w:val="00AF0669"/>
    <w:rsid w:val="00B57391"/>
    <w:rsid w:val="00BA29B3"/>
    <w:rsid w:val="00BC3508"/>
    <w:rsid w:val="00BD1CFA"/>
    <w:rsid w:val="00C443B3"/>
    <w:rsid w:val="00DD6E98"/>
    <w:rsid w:val="00DE291B"/>
    <w:rsid w:val="00E56473"/>
    <w:rsid w:val="00E82C8C"/>
    <w:rsid w:val="00F22D56"/>
    <w:rsid w:val="00FA759C"/>
    <w:rsid w:val="00FB1BAD"/>
    <w:rsid w:val="02E166C8"/>
    <w:rsid w:val="047D5C62"/>
    <w:rsid w:val="04E972E5"/>
    <w:rsid w:val="10206625"/>
    <w:rsid w:val="11F01433"/>
    <w:rsid w:val="197A2FFC"/>
    <w:rsid w:val="2D5224E6"/>
    <w:rsid w:val="32846B26"/>
    <w:rsid w:val="3EE618C8"/>
    <w:rsid w:val="3EF13088"/>
    <w:rsid w:val="65C86EF9"/>
    <w:rsid w:val="6B7950DC"/>
    <w:rsid w:val="6C997228"/>
    <w:rsid w:val="6EEA61C8"/>
    <w:rsid w:val="75937316"/>
    <w:rsid w:val="771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9FAD0"/>
  <w15:docId w15:val="{F140CF51-8CB0-4A5A-A393-C757E69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</dc:creator>
  <cp:lastModifiedBy>Lenovo</cp:lastModifiedBy>
  <cp:revision>62</cp:revision>
  <dcterms:created xsi:type="dcterms:W3CDTF">2014-10-29T12:08:00Z</dcterms:created>
  <dcterms:modified xsi:type="dcterms:W3CDTF">2020-06-24T05:45:00Z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